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63" w:rsidRDefault="000223C5" w:rsidP="000223C5">
      <w:pPr>
        <w:pStyle w:val="a3"/>
      </w:pPr>
      <w:r>
        <w:rPr>
          <w:rFonts w:hint="eastAsia"/>
        </w:rPr>
        <w:t>安徽工程大学学生社团管理实施细则相关规定</w:t>
      </w:r>
    </w:p>
    <w:p w:rsidR="000223C5" w:rsidRDefault="000223C5" w:rsidP="000223C5">
      <w:pPr>
        <w:spacing w:line="580" w:lineRule="exact"/>
        <w:jc w:val="center"/>
        <w:rPr>
          <w:rFonts w:ascii="黑体" w:eastAsia="黑体" w:hAnsi="黑体" w:cs="黑体" w:hint="eastAsia"/>
          <w:sz w:val="32"/>
          <w:szCs w:val="32"/>
        </w:rPr>
      </w:pPr>
      <w:r>
        <w:rPr>
          <w:rFonts w:ascii="黑体" w:eastAsia="黑体" w:hAnsi="黑体" w:cs="黑体" w:hint="eastAsia"/>
          <w:sz w:val="32"/>
          <w:szCs w:val="32"/>
        </w:rPr>
        <w:t>注册登记</w:t>
      </w:r>
    </w:p>
    <w:p w:rsidR="000223C5" w:rsidRDefault="000223C5" w:rsidP="000223C5">
      <w:pPr>
        <w:spacing w:line="580" w:lineRule="exact"/>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申请成立学生社团，须具备以下条件:</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（一）有20名以上</w:t>
      </w:r>
      <w:r>
        <w:rPr>
          <w:rFonts w:ascii="仿宋_GB2312" w:eastAsia="仿宋_GB2312" w:hint="eastAsia"/>
          <w:sz w:val="32"/>
          <w:szCs w:val="32"/>
        </w:rPr>
        <w:t>在读安徽工程大学学生联合发起，所有发起人均须具有正式学籍，</w:t>
      </w:r>
      <w:r>
        <w:rPr>
          <w:rFonts w:ascii="仿宋_GB2312" w:eastAsia="仿宋_GB2312"/>
          <w:sz w:val="32"/>
          <w:szCs w:val="32"/>
        </w:rPr>
        <w:t>未受过校纪</w:t>
      </w:r>
      <w:r>
        <w:rPr>
          <w:rFonts w:ascii="仿宋_GB2312" w:eastAsia="仿宋_GB2312" w:hint="eastAsia"/>
          <w:sz w:val="32"/>
          <w:szCs w:val="32"/>
        </w:rPr>
        <w:t>校</w:t>
      </w:r>
      <w:r>
        <w:rPr>
          <w:rFonts w:ascii="仿宋_GB2312" w:eastAsia="仿宋_GB2312"/>
          <w:sz w:val="32"/>
          <w:szCs w:val="32"/>
        </w:rPr>
        <w:t>规处分</w:t>
      </w:r>
      <w:r>
        <w:rPr>
          <w:rFonts w:ascii="仿宋_GB2312" w:eastAsia="仿宋_GB2312" w:hint="eastAsia"/>
          <w:sz w:val="32"/>
          <w:szCs w:val="32"/>
        </w:rPr>
        <w:t>，</w:t>
      </w:r>
      <w:r>
        <w:rPr>
          <w:rFonts w:ascii="仿宋_GB2312" w:eastAsia="仿宋_GB2312"/>
          <w:sz w:val="32"/>
          <w:szCs w:val="32"/>
        </w:rPr>
        <w:t xml:space="preserve">具有开展该社团活动所必备的基本素质； </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 xml:space="preserve">（二）有规范的名称和相应的组织机构，名称应与其业务性质相符，准确反映其特征，应符合法律法规要求，不得违背校园文明风尚和社会公共道德； </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（三）有明确的业务指导单位，</w:t>
      </w:r>
      <w:r>
        <w:rPr>
          <w:rFonts w:ascii="仿宋_GB2312" w:eastAsia="仿宋_GB2312" w:hint="eastAsia"/>
          <w:sz w:val="32"/>
          <w:szCs w:val="32"/>
        </w:rPr>
        <w:t>原则上</w:t>
      </w:r>
      <w:r>
        <w:rPr>
          <w:rFonts w:ascii="仿宋_GB2312" w:eastAsia="仿宋_GB2312"/>
          <w:sz w:val="32"/>
          <w:szCs w:val="32"/>
        </w:rPr>
        <w:t>业务指导单位</w:t>
      </w:r>
      <w:r>
        <w:rPr>
          <w:rFonts w:ascii="仿宋_GB2312" w:eastAsia="仿宋_GB2312" w:hint="eastAsia"/>
          <w:sz w:val="32"/>
          <w:szCs w:val="32"/>
        </w:rPr>
        <w:t>应是与</w:t>
      </w:r>
      <w:r>
        <w:rPr>
          <w:rFonts w:ascii="仿宋_GB2312" w:eastAsia="仿宋_GB2312"/>
          <w:sz w:val="32"/>
          <w:szCs w:val="32"/>
        </w:rPr>
        <w:t>社团业务相关的校内机关职能部门、</w:t>
      </w:r>
      <w:r>
        <w:rPr>
          <w:rFonts w:ascii="仿宋_GB2312" w:eastAsia="仿宋_GB2312" w:hint="eastAsia"/>
          <w:sz w:val="32"/>
          <w:szCs w:val="32"/>
        </w:rPr>
        <w:t>学院党委</w:t>
      </w:r>
      <w:r>
        <w:rPr>
          <w:rFonts w:ascii="仿宋_GB2312" w:eastAsia="仿宋_GB2312"/>
          <w:sz w:val="32"/>
          <w:szCs w:val="32"/>
        </w:rPr>
        <w:t xml:space="preserve">或校内学术科研机构； </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有至少1名中国籍在职在岗教职工担任指导教师；</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（五）有规范的社团章程，包括社团类别、宗旨、成员资格、权利和义务、组织管理制度、财务制度、负责人产生程序、章程修改程序、社团终止及其他应由章程规定的相关事项。</w:t>
      </w:r>
    </w:p>
    <w:p w:rsidR="000223C5" w:rsidRDefault="000223C5" w:rsidP="000223C5">
      <w:pPr>
        <w:spacing w:line="580" w:lineRule="exact"/>
        <w:ind w:firstLineChars="200" w:firstLine="643"/>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五</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申请成立学生社团材料包括社团成立筹备申请书、发起人和拟任负责人基本情况（包括思想表现、学习成绩</w:t>
      </w:r>
      <w:r>
        <w:rPr>
          <w:rFonts w:ascii="仿宋_GB2312" w:eastAsia="仿宋_GB2312" w:hint="eastAsia"/>
          <w:sz w:val="32"/>
          <w:szCs w:val="32"/>
        </w:rPr>
        <w:t>、奖惩情况等</w:t>
      </w:r>
      <w:r>
        <w:rPr>
          <w:rFonts w:ascii="仿宋_GB2312" w:eastAsia="仿宋_GB2312"/>
          <w:sz w:val="32"/>
          <w:szCs w:val="32"/>
        </w:rPr>
        <w:t>）、指导教师确认书、业务指导单位确认书以及社团章程草案等。</w:t>
      </w:r>
    </w:p>
    <w:p w:rsidR="000223C5" w:rsidRDefault="000223C5" w:rsidP="000223C5">
      <w:pPr>
        <w:spacing w:line="580" w:lineRule="exact"/>
        <w:ind w:firstLineChars="200" w:firstLine="643"/>
        <w:rPr>
          <w:rFonts w:ascii="仿宋_GB2312" w:eastAsia="仿宋_GB2312" w:hint="eastAsia"/>
          <w:sz w:val="32"/>
          <w:szCs w:val="32"/>
        </w:rPr>
      </w:pPr>
      <w:r>
        <w:rPr>
          <w:rFonts w:ascii="仿宋_GB2312" w:eastAsia="仿宋_GB2312"/>
          <w:b/>
          <w:sz w:val="32"/>
          <w:szCs w:val="32"/>
        </w:rPr>
        <w:t>第</w:t>
      </w:r>
      <w:r>
        <w:rPr>
          <w:rFonts w:ascii="仿宋_GB2312" w:eastAsia="仿宋_GB2312" w:hint="eastAsia"/>
          <w:b/>
          <w:sz w:val="32"/>
          <w:szCs w:val="32"/>
        </w:rPr>
        <w:t>六</w:t>
      </w:r>
      <w:r>
        <w:rPr>
          <w:rFonts w:ascii="仿宋_GB2312" w:eastAsia="仿宋_GB2312"/>
          <w:b/>
          <w:sz w:val="32"/>
          <w:szCs w:val="32"/>
        </w:rPr>
        <w:t>条</w:t>
      </w:r>
      <w:r>
        <w:rPr>
          <w:rFonts w:ascii="仿宋_GB2312" w:eastAsia="仿宋_GB2312" w:hint="eastAsia"/>
          <w:sz w:val="32"/>
          <w:szCs w:val="32"/>
        </w:rPr>
        <w:t xml:space="preserve">  学生社团成立必须向校团委提出申请，具体由社团管理科负责受理；社团管理科在收到本细则第五条所列</w:t>
      </w:r>
      <w:r>
        <w:rPr>
          <w:rFonts w:ascii="仿宋_GB2312" w:eastAsia="仿宋_GB2312" w:hint="eastAsia"/>
          <w:sz w:val="32"/>
          <w:szCs w:val="32"/>
        </w:rPr>
        <w:lastRenderedPageBreak/>
        <w:t>全部有效材料之日起7日内进行认真核查，校团委研究提出明确意见后，报学校</w:t>
      </w:r>
      <w:r>
        <w:rPr>
          <w:rFonts w:ascii="仿宋_GB2312" w:eastAsia="仿宋_GB2312"/>
          <w:sz w:val="32"/>
          <w:szCs w:val="32"/>
        </w:rPr>
        <w:t>社团建设管理评议委员会</w:t>
      </w:r>
      <w:r>
        <w:rPr>
          <w:rFonts w:ascii="仿宋_GB2312" w:eastAsia="仿宋_GB2312" w:hint="eastAsia"/>
          <w:sz w:val="32"/>
          <w:szCs w:val="32"/>
        </w:rPr>
        <w:t>评议，由学校</w:t>
      </w:r>
      <w:r>
        <w:rPr>
          <w:rFonts w:ascii="仿宋_GB2312" w:eastAsia="仿宋_GB2312"/>
          <w:sz w:val="32"/>
          <w:szCs w:val="32"/>
        </w:rPr>
        <w:t>社团建设管理评议委员会</w:t>
      </w:r>
      <w:r>
        <w:rPr>
          <w:rFonts w:ascii="仿宋_GB2312" w:eastAsia="仿宋_GB2312" w:hint="eastAsia"/>
          <w:sz w:val="32"/>
          <w:szCs w:val="32"/>
        </w:rPr>
        <w:t>负责提交学校党委核准后，按照规定作出批准或者不批准成立的决定；批准成立的学生社团，必须在批准成立之日起60日内召开会员大会，通过章程，产生执行机构、负责人，并尽快通过新媒体、校园网等形式宣布成立，宣布成立之前不得以学生社团的名义组织筹备成立以外的活动。</w:t>
      </w:r>
    </w:p>
    <w:p w:rsidR="000223C5" w:rsidRDefault="000223C5" w:rsidP="000223C5">
      <w:pPr>
        <w:spacing w:line="580" w:lineRule="exact"/>
        <w:ind w:firstLineChars="200" w:firstLine="643"/>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七</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学生社团实行年审制度。年审内容包括社团成员构成、社团负责人工作及学习情况、年度活动清单、指导教师工作情况、业务指导单位意见、财务状况、有无违纪违规情况等。对年审合格的学生社团进行注册登记，只有进行注册登记的学生社团方可继续开展活动。对运行情况良好的</w:t>
      </w:r>
      <w:r>
        <w:rPr>
          <w:rFonts w:ascii="仿宋_GB2312" w:eastAsia="仿宋_GB2312" w:hint="eastAsia"/>
          <w:sz w:val="32"/>
          <w:szCs w:val="32"/>
        </w:rPr>
        <w:t>学生</w:t>
      </w:r>
      <w:r>
        <w:rPr>
          <w:rFonts w:ascii="仿宋_GB2312" w:eastAsia="仿宋_GB2312"/>
          <w:sz w:val="32"/>
          <w:szCs w:val="32"/>
        </w:rPr>
        <w:t>社团，可在评奖评优、活动经费等方面给予适当的表彰激励。对年审不合格的学生社团提出</w:t>
      </w:r>
      <w:r>
        <w:rPr>
          <w:rFonts w:ascii="仿宋_GB2312" w:eastAsia="仿宋_GB2312" w:hint="eastAsia"/>
          <w:sz w:val="32"/>
          <w:szCs w:val="32"/>
        </w:rPr>
        <w:t>整</w:t>
      </w:r>
      <w:r>
        <w:rPr>
          <w:rFonts w:ascii="仿宋_GB2312" w:eastAsia="仿宋_GB2312"/>
          <w:sz w:val="32"/>
          <w:szCs w:val="32"/>
        </w:rPr>
        <w:t>改</w:t>
      </w:r>
      <w:r>
        <w:rPr>
          <w:rFonts w:ascii="仿宋_GB2312" w:eastAsia="仿宋_GB2312" w:hint="eastAsia"/>
          <w:sz w:val="32"/>
          <w:szCs w:val="32"/>
        </w:rPr>
        <w:t>意见</w:t>
      </w:r>
      <w:r>
        <w:rPr>
          <w:rFonts w:ascii="仿宋_GB2312" w:eastAsia="仿宋_GB2312"/>
          <w:sz w:val="32"/>
          <w:szCs w:val="32"/>
        </w:rPr>
        <w:t>，整改期限一般3至6个月</w:t>
      </w:r>
      <w:r>
        <w:rPr>
          <w:rFonts w:ascii="仿宋_GB2312" w:eastAsia="仿宋_GB2312" w:hint="eastAsia"/>
          <w:sz w:val="32"/>
          <w:szCs w:val="32"/>
        </w:rPr>
        <w:t>，</w:t>
      </w:r>
      <w:r>
        <w:rPr>
          <w:rFonts w:ascii="仿宋_GB2312" w:eastAsia="仿宋_GB2312"/>
          <w:sz w:val="32"/>
          <w:szCs w:val="32"/>
        </w:rPr>
        <w:t>整改期间社团不得开展除整改以外的其他活动。</w:t>
      </w:r>
    </w:p>
    <w:p w:rsidR="000223C5" w:rsidRDefault="000223C5" w:rsidP="000223C5">
      <w:pPr>
        <w:spacing w:line="580" w:lineRule="exact"/>
        <w:ind w:firstLineChars="200" w:firstLine="643"/>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八</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学生社团有下列情形之一的，不予批准成立或不予继续注册登记:</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 xml:space="preserve">（一）申请成立时弄虚作假的； </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 xml:space="preserve">（二）参加学生社团的人数长期不足20人的； </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 xml:space="preserve">（三）年审不合格且整改无效的； </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（四）全体成员大会决议解散的；</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（五）已有性质相同或相似学生社团的；</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lastRenderedPageBreak/>
        <w:t xml:space="preserve">（六）涉及宗教文化的； </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（七）涉及民族排他性或地区排他性的；</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 xml:space="preserve">（八）跨地跨校联合成立的； </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 xml:space="preserve">（九）未经学校审核批准的校外机构会员单位或分支机构性质的学生组织； </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（十）举办违反法律法规、校纪校规或社团章程宗旨活动的；</w:t>
      </w:r>
    </w:p>
    <w:p w:rsidR="000223C5" w:rsidRDefault="000223C5" w:rsidP="000223C5">
      <w:pPr>
        <w:spacing w:line="580" w:lineRule="exact"/>
        <w:ind w:firstLineChars="200" w:firstLine="640"/>
        <w:rPr>
          <w:rFonts w:ascii="仿宋_GB2312" w:eastAsia="仿宋_GB2312"/>
          <w:sz w:val="32"/>
          <w:szCs w:val="32"/>
        </w:rPr>
      </w:pPr>
      <w:r>
        <w:rPr>
          <w:rFonts w:ascii="仿宋_GB2312" w:eastAsia="仿宋_GB2312"/>
          <w:sz w:val="32"/>
          <w:szCs w:val="32"/>
        </w:rPr>
        <w:t>（十一）其他不宜批准成立或不宜继续注册登记的。</w:t>
      </w:r>
    </w:p>
    <w:p w:rsidR="000223C5" w:rsidRDefault="000223C5" w:rsidP="000223C5">
      <w:pPr>
        <w:spacing w:line="580" w:lineRule="exact"/>
        <w:ind w:firstLineChars="200" w:firstLine="643"/>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九</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企业、社会机构或个人</w:t>
      </w:r>
      <w:r>
        <w:rPr>
          <w:rFonts w:ascii="仿宋_GB2312" w:eastAsia="仿宋_GB2312" w:hint="eastAsia"/>
          <w:sz w:val="32"/>
          <w:szCs w:val="32"/>
        </w:rPr>
        <w:t>原则上</w:t>
      </w:r>
      <w:r>
        <w:rPr>
          <w:rFonts w:ascii="仿宋_GB2312" w:eastAsia="仿宋_GB2312"/>
          <w:sz w:val="32"/>
          <w:szCs w:val="32"/>
        </w:rPr>
        <w:t>不得在学校建立特定冠名的学生俱乐部、协会等社团。对于与企业、社会机构或个人联系紧密的创新创业类社团，确有冠名需要的，须报</w:t>
      </w:r>
      <w:r>
        <w:rPr>
          <w:rFonts w:ascii="仿宋_GB2312" w:eastAsia="仿宋_GB2312" w:hint="eastAsia"/>
          <w:sz w:val="32"/>
          <w:szCs w:val="32"/>
        </w:rPr>
        <w:t>学</w:t>
      </w:r>
      <w:r>
        <w:rPr>
          <w:rFonts w:ascii="仿宋_GB2312" w:eastAsia="仿宋_GB2312"/>
          <w:sz w:val="32"/>
          <w:szCs w:val="32"/>
        </w:rPr>
        <w:t>校党委批准。原则上学生社团不应涉及外事事务，确有需要的，须报</w:t>
      </w:r>
      <w:r>
        <w:rPr>
          <w:rFonts w:ascii="仿宋_GB2312" w:eastAsia="仿宋_GB2312" w:hint="eastAsia"/>
          <w:sz w:val="32"/>
          <w:szCs w:val="32"/>
        </w:rPr>
        <w:t>学校</w:t>
      </w:r>
      <w:r>
        <w:rPr>
          <w:rFonts w:ascii="仿宋_GB2312" w:eastAsia="仿宋_GB2312"/>
          <w:sz w:val="32"/>
          <w:szCs w:val="32"/>
        </w:rPr>
        <w:t>党委批准。</w:t>
      </w:r>
    </w:p>
    <w:p w:rsidR="000223C5" w:rsidRDefault="000223C5" w:rsidP="000223C5">
      <w:pPr>
        <w:spacing w:line="580" w:lineRule="exact"/>
        <w:ind w:firstLineChars="200" w:firstLine="643"/>
        <w:rPr>
          <w:rFonts w:ascii="仿宋_GB2312" w:eastAsia="仿宋_GB2312" w:hint="eastAsia"/>
          <w:sz w:val="32"/>
          <w:szCs w:val="32"/>
        </w:rPr>
      </w:pPr>
      <w:r>
        <w:rPr>
          <w:rFonts w:ascii="仿宋_GB2312" w:eastAsia="仿宋_GB2312"/>
          <w:b/>
          <w:sz w:val="32"/>
          <w:szCs w:val="32"/>
        </w:rPr>
        <w:t>第</w:t>
      </w:r>
      <w:r>
        <w:rPr>
          <w:rFonts w:ascii="仿宋_GB2312" w:eastAsia="仿宋_GB2312" w:hint="eastAsia"/>
          <w:b/>
          <w:sz w:val="32"/>
          <w:szCs w:val="32"/>
        </w:rPr>
        <w:t>十</w:t>
      </w:r>
      <w:r>
        <w:rPr>
          <w:rFonts w:ascii="仿宋_GB2312" w:eastAsia="仿宋_GB2312"/>
          <w:b/>
          <w:sz w:val="32"/>
          <w:szCs w:val="32"/>
        </w:rPr>
        <w:t>条</w:t>
      </w:r>
      <w:r>
        <w:rPr>
          <w:rFonts w:ascii="仿宋_GB2312" w:eastAsia="仿宋_GB2312" w:hint="eastAsia"/>
          <w:sz w:val="32"/>
          <w:szCs w:val="32"/>
        </w:rPr>
        <w:t xml:space="preserve">  已经批准成立的学生社团中的成员，未经学生社团集体研究授权，不得以社团名义开展活动。留学生成立学生社团由国际交流与合作处（国际教育学院）统筹负责。</w:t>
      </w:r>
    </w:p>
    <w:p w:rsidR="000223C5" w:rsidRDefault="000223C5" w:rsidP="000223C5">
      <w:pPr>
        <w:spacing w:line="580" w:lineRule="exact"/>
        <w:ind w:firstLineChars="200" w:firstLine="643"/>
        <w:rPr>
          <w:rFonts w:ascii="仿宋_GB2312" w:eastAsia="仿宋_GB2312" w:hint="eastAsia"/>
          <w:sz w:val="32"/>
          <w:szCs w:val="32"/>
        </w:rPr>
      </w:pPr>
      <w:r>
        <w:rPr>
          <w:rFonts w:ascii="仿宋_GB2312" w:eastAsia="仿宋_GB2312"/>
          <w:b/>
          <w:sz w:val="32"/>
          <w:szCs w:val="32"/>
        </w:rPr>
        <w:t>第</w:t>
      </w:r>
      <w:r>
        <w:rPr>
          <w:rFonts w:ascii="仿宋_GB2312" w:eastAsia="仿宋_GB2312" w:hint="eastAsia"/>
          <w:b/>
          <w:sz w:val="32"/>
          <w:szCs w:val="32"/>
        </w:rPr>
        <w:t>十一</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sz w:val="32"/>
          <w:szCs w:val="32"/>
        </w:rPr>
        <w:t>在</w:t>
      </w:r>
      <w:r>
        <w:rPr>
          <w:rFonts w:ascii="仿宋_GB2312" w:eastAsia="仿宋_GB2312" w:hint="eastAsia"/>
          <w:sz w:val="32"/>
          <w:szCs w:val="32"/>
        </w:rPr>
        <w:t>学</w:t>
      </w:r>
      <w:r>
        <w:rPr>
          <w:rFonts w:ascii="仿宋_GB2312" w:eastAsia="仿宋_GB2312"/>
          <w:sz w:val="32"/>
          <w:szCs w:val="32"/>
        </w:rPr>
        <w:t>校党委的领导下</w:t>
      </w:r>
      <w:r>
        <w:rPr>
          <w:rFonts w:ascii="仿宋_GB2312" w:eastAsia="仿宋_GB2312" w:hint="eastAsia"/>
          <w:sz w:val="32"/>
          <w:szCs w:val="32"/>
        </w:rPr>
        <w:t>，</w:t>
      </w:r>
      <w:r>
        <w:rPr>
          <w:rFonts w:ascii="仿宋_GB2312" w:eastAsia="仿宋_GB2312"/>
          <w:sz w:val="32"/>
          <w:szCs w:val="32"/>
        </w:rPr>
        <w:t>由党委学生工作部牵头</w:t>
      </w:r>
      <w:r>
        <w:rPr>
          <w:rFonts w:ascii="仿宋_GB2312" w:eastAsia="仿宋_GB2312" w:hint="eastAsia"/>
          <w:sz w:val="32"/>
          <w:szCs w:val="32"/>
        </w:rPr>
        <w:t>组织</w:t>
      </w:r>
      <w:r>
        <w:rPr>
          <w:rFonts w:ascii="仿宋_GB2312" w:eastAsia="仿宋_GB2312"/>
          <w:sz w:val="32"/>
          <w:szCs w:val="32"/>
        </w:rPr>
        <w:t>各相关部门负责人及学生社团业务相关领域专家成立学生社团建设管理评议委员会，</w:t>
      </w:r>
      <w:r>
        <w:rPr>
          <w:rFonts w:ascii="仿宋_GB2312" w:eastAsia="仿宋_GB2312" w:hint="eastAsia"/>
          <w:sz w:val="32"/>
          <w:szCs w:val="32"/>
        </w:rPr>
        <w:t>负责</w:t>
      </w:r>
      <w:r>
        <w:rPr>
          <w:rFonts w:ascii="仿宋_GB2312" w:eastAsia="仿宋_GB2312"/>
          <w:sz w:val="32"/>
          <w:szCs w:val="32"/>
        </w:rPr>
        <w:t>对学生社团注册登记</w:t>
      </w:r>
      <w:r>
        <w:rPr>
          <w:rFonts w:ascii="仿宋_GB2312" w:eastAsia="仿宋_GB2312" w:hint="eastAsia"/>
          <w:sz w:val="32"/>
          <w:szCs w:val="32"/>
        </w:rPr>
        <w:t>、</w:t>
      </w:r>
      <w:r>
        <w:rPr>
          <w:rFonts w:ascii="仿宋_GB2312" w:eastAsia="仿宋_GB2312"/>
          <w:sz w:val="32"/>
          <w:szCs w:val="32"/>
        </w:rPr>
        <w:t>年审</w:t>
      </w:r>
      <w:r>
        <w:rPr>
          <w:rFonts w:ascii="仿宋_GB2312" w:eastAsia="仿宋_GB2312" w:hint="eastAsia"/>
          <w:sz w:val="32"/>
          <w:szCs w:val="32"/>
        </w:rPr>
        <w:t>、考核，指导教师聘任、考核、工作量认定等结果</w:t>
      </w:r>
      <w:r>
        <w:rPr>
          <w:rFonts w:ascii="仿宋_GB2312" w:eastAsia="仿宋_GB2312"/>
          <w:sz w:val="32"/>
          <w:szCs w:val="32"/>
        </w:rPr>
        <w:t>进行评议审核。评议委员会</w:t>
      </w:r>
      <w:r>
        <w:rPr>
          <w:rFonts w:ascii="仿宋_GB2312" w:eastAsia="仿宋_GB2312" w:hint="eastAsia"/>
          <w:sz w:val="32"/>
          <w:szCs w:val="32"/>
        </w:rPr>
        <w:t>负责人</w:t>
      </w:r>
      <w:r>
        <w:rPr>
          <w:rFonts w:ascii="仿宋_GB2312" w:eastAsia="仿宋_GB2312"/>
          <w:sz w:val="32"/>
          <w:szCs w:val="32"/>
        </w:rPr>
        <w:t>由</w:t>
      </w:r>
      <w:r>
        <w:rPr>
          <w:rFonts w:ascii="仿宋_GB2312" w:eastAsia="仿宋_GB2312" w:hint="eastAsia"/>
          <w:sz w:val="32"/>
          <w:szCs w:val="32"/>
        </w:rPr>
        <w:t>学</w:t>
      </w:r>
      <w:r>
        <w:rPr>
          <w:rFonts w:ascii="仿宋_GB2312" w:eastAsia="仿宋_GB2312"/>
          <w:sz w:val="32"/>
          <w:szCs w:val="32"/>
        </w:rPr>
        <w:t>校</w:t>
      </w:r>
      <w:r>
        <w:rPr>
          <w:rFonts w:ascii="仿宋_GB2312" w:eastAsia="仿宋_GB2312" w:hint="eastAsia"/>
          <w:sz w:val="32"/>
          <w:szCs w:val="32"/>
        </w:rPr>
        <w:t>党委分管</w:t>
      </w:r>
      <w:r>
        <w:rPr>
          <w:rFonts w:ascii="仿宋_GB2312" w:eastAsia="仿宋_GB2312"/>
          <w:sz w:val="32"/>
          <w:szCs w:val="32"/>
        </w:rPr>
        <w:t>学团</w:t>
      </w:r>
      <w:r>
        <w:rPr>
          <w:rFonts w:ascii="仿宋_GB2312" w:eastAsia="仿宋_GB2312" w:hint="eastAsia"/>
          <w:sz w:val="32"/>
          <w:szCs w:val="32"/>
        </w:rPr>
        <w:t>工作的同志</w:t>
      </w:r>
      <w:r>
        <w:rPr>
          <w:rFonts w:ascii="仿宋_GB2312" w:eastAsia="仿宋_GB2312"/>
          <w:sz w:val="32"/>
          <w:szCs w:val="32"/>
        </w:rPr>
        <w:t>担任。评议审核结果</w:t>
      </w:r>
      <w:r>
        <w:rPr>
          <w:rFonts w:ascii="仿宋_GB2312" w:eastAsia="仿宋_GB2312" w:hint="eastAsia"/>
          <w:sz w:val="32"/>
          <w:szCs w:val="32"/>
        </w:rPr>
        <w:t>须提交学</w:t>
      </w:r>
      <w:r>
        <w:rPr>
          <w:rFonts w:ascii="仿宋_GB2312" w:eastAsia="仿宋_GB2312"/>
          <w:sz w:val="32"/>
          <w:szCs w:val="32"/>
        </w:rPr>
        <w:t>校党委</w:t>
      </w:r>
      <w:r>
        <w:rPr>
          <w:rFonts w:ascii="仿宋_GB2312" w:eastAsia="仿宋_GB2312" w:hint="eastAsia"/>
          <w:sz w:val="32"/>
          <w:szCs w:val="32"/>
        </w:rPr>
        <w:t>核准后方可执行</w:t>
      </w:r>
      <w:r>
        <w:rPr>
          <w:rFonts w:ascii="仿宋_GB2312" w:eastAsia="仿宋_GB2312"/>
          <w:sz w:val="32"/>
          <w:szCs w:val="32"/>
        </w:rPr>
        <w:t>。</w:t>
      </w:r>
      <w:r>
        <w:rPr>
          <w:rFonts w:ascii="仿宋_GB2312" w:eastAsia="仿宋_GB2312" w:hint="eastAsia"/>
          <w:sz w:val="32"/>
          <w:szCs w:val="32"/>
        </w:rPr>
        <w:t>原则上在把控质量的前提下，促进学生社团精品建设、健康发展。</w:t>
      </w:r>
    </w:p>
    <w:p w:rsidR="000223C5" w:rsidRDefault="000223C5" w:rsidP="000223C5">
      <w:pPr>
        <w:spacing w:line="580" w:lineRule="exact"/>
        <w:ind w:firstLineChars="200" w:firstLine="643"/>
        <w:rPr>
          <w:rFonts w:ascii="仿宋_GB2312" w:eastAsia="仿宋_GB2312"/>
          <w:sz w:val="32"/>
          <w:szCs w:val="32"/>
        </w:rPr>
      </w:pPr>
      <w:r>
        <w:rPr>
          <w:rFonts w:ascii="仿宋_GB2312" w:eastAsia="仿宋_GB2312"/>
          <w:b/>
          <w:sz w:val="32"/>
          <w:szCs w:val="32"/>
        </w:rPr>
        <w:lastRenderedPageBreak/>
        <w:t>第</w:t>
      </w:r>
      <w:r>
        <w:rPr>
          <w:rFonts w:ascii="仿宋_GB2312" w:eastAsia="仿宋_GB2312" w:hint="eastAsia"/>
          <w:b/>
          <w:sz w:val="32"/>
          <w:szCs w:val="32"/>
        </w:rPr>
        <w:t>十二</w:t>
      </w:r>
      <w:r>
        <w:rPr>
          <w:rFonts w:ascii="仿宋_GB2312" w:eastAsia="仿宋_GB2312"/>
          <w:b/>
          <w:sz w:val="32"/>
          <w:szCs w:val="32"/>
        </w:rPr>
        <w:t>条</w:t>
      </w:r>
      <w:r>
        <w:rPr>
          <w:rFonts w:ascii="仿宋_GB2312" w:eastAsia="仿宋_GB2312" w:hint="eastAsia"/>
          <w:sz w:val="32"/>
          <w:szCs w:val="32"/>
        </w:rPr>
        <w:t xml:space="preserve">  学校党委要</w:t>
      </w:r>
      <w:r>
        <w:rPr>
          <w:rFonts w:ascii="仿宋_GB2312" w:eastAsia="仿宋_GB2312"/>
          <w:sz w:val="32"/>
          <w:szCs w:val="32"/>
        </w:rPr>
        <w:t>定期组织开展学生社团排查工作。对于未按规定注册或政治导向错误、开展非法活动的学生社团要依法依规予以取缔。对于校外人员未经学校许可，滥用、冒用学校名称（包括学校已申请注册具有法律效力的简称、别称）建立学生社团（含其运营的新媒体平台）在校内外开展非法活动的，除对其校内非法活动及活动据点予以取缔外，还应运用法律手段依法追究该非法社团及相关负责人的法律责任，维护学校和学生权益。</w:t>
      </w:r>
    </w:p>
    <w:p w:rsidR="00C65D63" w:rsidRDefault="00C65D63"/>
    <w:sectPr w:rsidR="00C65D63" w:rsidSect="00C65D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jI5M2Q0N2FiODAzYzk0NzljMzZlYjBkYzQ2MTJjY2QifQ=="/>
  </w:docVars>
  <w:rsids>
    <w:rsidRoot w:val="00C65D63"/>
    <w:rsid w:val="000223C5"/>
    <w:rsid w:val="00C65D63"/>
    <w:rsid w:val="366669D3"/>
    <w:rsid w:val="3D0C44FF"/>
    <w:rsid w:val="66D80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0223C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rsid w:val="000223C5"/>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86182</dc:creator>
  <cp:lastModifiedBy>Administrator</cp:lastModifiedBy>
  <cp:revision>2</cp:revision>
  <dcterms:created xsi:type="dcterms:W3CDTF">2023-04-23T16:21:00Z</dcterms:created>
  <dcterms:modified xsi:type="dcterms:W3CDTF">2023-04-28T00:34:00Z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98B9935CDA784963AD598B0A9B60C901_12</vt:lpwstr>
  </property>
</Properties>
</file>