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2024年暑期“三下乡”优秀个人申报表（学生）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有无挂科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（近一学年）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实践期限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【主要从工作业绩，工作态度与责任心，个人作用发挥，团队组织协调能力等方面撰写，事迹中须附视频、新闻链接、不少于5张图片并注释等作为支撑材料】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exac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学院团委意见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600" w:lineRule="exact"/>
              <w:jc w:val="righ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8"/>
                <w:szCs w:val="28"/>
              </w:rPr>
              <w:t>（盖章）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000000"/>
    <w:rsid w:val="0BA215D2"/>
    <w:rsid w:val="11323535"/>
    <w:rsid w:val="2E884F8C"/>
    <w:rsid w:val="3EE60D7B"/>
    <w:rsid w:val="63A80195"/>
    <w:rsid w:val="687F5840"/>
    <w:rsid w:val="7B7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2024-09-04T00:53:46Z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4122BF578EA04B6282D595A56E7CB775_12</vt:lpwstr>
  </property>
</Properties>
</file>