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19" w:rsidRDefault="007016C7">
      <w:pPr>
        <w:snapToGrid w:val="0"/>
        <w:spacing w:line="1280" w:lineRule="exact"/>
        <w:jc w:val="center"/>
        <w:textAlignment w:val="baseline"/>
        <w:rPr>
          <w:rFonts w:ascii="方正小标宋简体" w:hAnsi="方正小标宋简体"/>
          <w:b/>
          <w:bCs/>
          <w:color w:val="FF0000"/>
          <w:spacing w:val="-74"/>
          <w:position w:val="6"/>
          <w:sz w:val="84"/>
          <w:szCs w:val="84"/>
        </w:rPr>
      </w:pPr>
      <w:r>
        <w:rPr>
          <w:rFonts w:ascii="方正小标宋简体" w:hAnsi="方正小标宋简体"/>
          <w:b/>
          <w:bCs/>
          <w:color w:val="FF0000"/>
          <w:spacing w:val="-74"/>
          <w:position w:val="6"/>
          <w:sz w:val="84"/>
          <w:szCs w:val="84"/>
        </w:rPr>
        <w:t>党史学习教育工作</w:t>
      </w:r>
      <w:r>
        <w:rPr>
          <w:rFonts w:ascii="方正小标宋简体" w:hAnsi="方正小标宋简体" w:hint="eastAsia"/>
          <w:b/>
          <w:bCs/>
          <w:color w:val="FF0000"/>
          <w:spacing w:val="-74"/>
          <w:position w:val="6"/>
          <w:sz w:val="84"/>
          <w:szCs w:val="84"/>
        </w:rPr>
        <w:t>简</w:t>
      </w:r>
      <w:r>
        <w:rPr>
          <w:rFonts w:ascii="方正小标宋简体" w:hAnsi="方正小标宋简体"/>
          <w:b/>
          <w:bCs/>
          <w:color w:val="FF0000"/>
          <w:spacing w:val="-74"/>
          <w:position w:val="6"/>
          <w:sz w:val="84"/>
          <w:szCs w:val="84"/>
        </w:rPr>
        <w:t>讯</w:t>
      </w:r>
    </w:p>
    <w:p w:rsidR="006D1F19" w:rsidRDefault="007016C7">
      <w:pPr>
        <w:snapToGrid w:val="0"/>
        <w:spacing w:line="52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 xml:space="preserve"> </w:t>
      </w:r>
    </w:p>
    <w:p w:rsidR="006D1F19" w:rsidRDefault="007016C7">
      <w:pPr>
        <w:snapToGrid w:val="0"/>
        <w:spacing w:line="52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第5期</w:t>
      </w:r>
    </w:p>
    <w:p w:rsidR="006D1F19" w:rsidRDefault="007016C7">
      <w:pPr>
        <w:snapToGrid w:val="0"/>
        <w:spacing w:line="520" w:lineRule="exact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 xml:space="preserve"> </w:t>
      </w:r>
    </w:p>
    <w:p w:rsidR="006D1F19" w:rsidRDefault="007016C7">
      <w:pPr>
        <w:snapToGrid w:val="0"/>
        <w:spacing w:line="520" w:lineRule="exact"/>
        <w:jc w:val="center"/>
        <w:textAlignment w:val="baseline"/>
        <w:rPr>
          <w:rFonts w:ascii="仿宋_GB2312" w:hAnsi="仿宋_GB2312"/>
          <w:position w:val="6"/>
          <w:sz w:val="32"/>
          <w:szCs w:val="32"/>
        </w:rPr>
      </w:pPr>
      <w:r>
        <w:rPr>
          <w:rFonts w:ascii="仿宋_GB2312" w:hAnsi="仿宋_GB2312"/>
          <w:position w:val="6"/>
          <w:sz w:val="32"/>
          <w:szCs w:val="32"/>
        </w:rPr>
        <w:t>共青团安徽工程大学委员会办公室编</w:t>
      </w:r>
      <w:r>
        <w:rPr>
          <w:rFonts w:ascii="仿宋_GB2312" w:hAnsi="仿宋_GB2312"/>
          <w:position w:val="6"/>
          <w:sz w:val="32"/>
          <w:szCs w:val="32"/>
        </w:rPr>
        <w:t xml:space="preserve">    2021</w:t>
      </w:r>
      <w:r>
        <w:rPr>
          <w:rFonts w:ascii="仿宋_GB2312" w:hAnsi="仿宋_GB2312"/>
          <w:position w:val="6"/>
          <w:sz w:val="32"/>
          <w:szCs w:val="32"/>
        </w:rPr>
        <w:t>年</w:t>
      </w:r>
      <w:r>
        <w:rPr>
          <w:rFonts w:ascii="仿宋_GB2312" w:hAnsi="仿宋_GB2312" w:hint="eastAsia"/>
          <w:position w:val="6"/>
          <w:sz w:val="32"/>
          <w:szCs w:val="32"/>
        </w:rPr>
        <w:t>5</w:t>
      </w:r>
      <w:r>
        <w:rPr>
          <w:rFonts w:ascii="仿宋_GB2312" w:hAnsi="仿宋_GB2312"/>
          <w:position w:val="6"/>
          <w:sz w:val="32"/>
          <w:szCs w:val="32"/>
        </w:rPr>
        <w:t>月</w:t>
      </w:r>
      <w:r>
        <w:rPr>
          <w:rFonts w:ascii="仿宋_GB2312" w:hAnsi="仿宋_GB2312" w:hint="eastAsia"/>
          <w:position w:val="6"/>
          <w:sz w:val="32"/>
          <w:szCs w:val="32"/>
        </w:rPr>
        <w:t>21</w:t>
      </w:r>
      <w:r>
        <w:rPr>
          <w:rFonts w:ascii="仿宋_GB2312" w:hAnsi="仿宋_GB2312"/>
          <w:position w:val="6"/>
          <w:sz w:val="32"/>
          <w:szCs w:val="32"/>
        </w:rPr>
        <w:t>日</w:t>
      </w:r>
    </w:p>
    <w:p w:rsidR="006D1F19" w:rsidRDefault="007016C7">
      <w:pPr>
        <w:snapToGrid w:val="0"/>
        <w:spacing w:line="40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410200" cy="8509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19" w:rsidRDefault="007016C7">
      <w:pPr>
        <w:snapToGrid w:val="0"/>
        <w:spacing w:line="560" w:lineRule="exact"/>
        <w:jc w:val="left"/>
        <w:textAlignment w:val="baseline"/>
        <w:rPr>
          <w:rFonts w:ascii="楷体" w:eastAsia="楷体" w:hAnsi="楷体" w:cs="楷体"/>
          <w:sz w:val="32"/>
          <w:szCs w:val="32"/>
        </w:rPr>
        <w:sectPr w:rsidR="006D1F19">
          <w:headerReference w:type="default" r:id="rId8"/>
          <w:footerReference w:type="default" r:id="rId9"/>
          <w:pgSz w:w="11850" w:h="16783"/>
          <w:pgMar w:top="1440" w:right="1800" w:bottom="1440" w:left="1800" w:header="720" w:footer="720" w:gutter="0"/>
          <w:pgNumType w:fmt="numberInDash"/>
          <w:cols w:space="720"/>
        </w:sectPr>
      </w:pPr>
      <w:r>
        <w:rPr>
          <w:rFonts w:ascii="黑体" w:eastAsia="黑体" w:hAnsi="黑体" w:hint="eastAsia"/>
          <w:sz w:val="32"/>
          <w:szCs w:val="32"/>
        </w:rPr>
        <w:t>编者按：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今年是中国共产党成立100周年。根据上级团组织和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学校党委的部署和安排，在全校共青团组织中开展“学党史、强信念、跟党走”学习教育，</w:t>
      </w:r>
      <w:r>
        <w:rPr>
          <w:rFonts w:ascii="楷体" w:eastAsia="楷体" w:hAnsi="楷体" w:cs="楷体" w:hint="eastAsia"/>
          <w:sz w:val="32"/>
          <w:szCs w:val="32"/>
        </w:rPr>
        <w:t>为深入挖掘基层共青团组织开展庆祝中国共产党成立100周年活动的鲜活经验，总结推广典型做法，把党史学习教育作为团员思想武装和团的思想建设的重要内容，作为深化青少年思想政治引领的重大契机，引导广大团员青年厚植爱党、爱国、爱社会主义情感，让红色基因、革命薪火代代相传，校团委办公室、理论宣传部、青年传媒中心决定联合开展党史学习教育工作编辑工作，依托团委网站、微信等平台予以编辑刊发。</w:t>
      </w:r>
    </w:p>
    <w:p w:rsidR="006D1F19" w:rsidRDefault="007016C7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百花献礼|化环学院开展“雏菊”陪伴小天使志愿服务活动</w:t>
      </w:r>
    </w:p>
    <w:p w:rsidR="006D1F19" w:rsidRDefault="007016C7">
      <w:pPr>
        <w:ind w:firstLineChars="200" w:firstLine="640"/>
        <w:rPr>
          <w:rFonts w:ascii="宋体" w:hAnsi="宋体" w:cs="宋体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32"/>
          <w:szCs w:val="32"/>
          <w:shd w:val="clear" w:color="auto" w:fill="FFFFFF"/>
        </w:rPr>
        <w:t>为响应安徽工程大学“百花献礼”暨党史学习教育劳动月活动号召，推进新时代青年积极践行“奉献、友爱、互助、进步”的志愿精神，2021年5月19日，化环学院“雏菊”小天使志愿服务团队于竹秀社区幼儿园开展了一堂以“形形色色的职业”为主题的兴趣课。</w:t>
      </w:r>
    </w:p>
    <w:p w:rsidR="006D1F19" w:rsidRDefault="006D1F19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6D1F19" w:rsidRDefault="007016C7">
      <w:pPr>
        <w:pStyle w:val="1"/>
        <w:widowControl/>
        <w:shd w:val="clear" w:color="auto" w:fill="FFFFFF"/>
        <w:spacing w:beforeAutospacing="0" w:afterAutospacing="0" w:line="360" w:lineRule="auto"/>
        <w:ind w:firstLineChars="200" w:firstLine="723"/>
        <w:jc w:val="center"/>
        <w:rPr>
          <w:rFonts w:cs="宋体" w:hint="default"/>
          <w:b/>
          <w:bCs/>
          <w:kern w:val="2"/>
          <w:sz w:val="36"/>
          <w:szCs w:val="36"/>
        </w:rPr>
      </w:pPr>
      <w:r>
        <w:rPr>
          <w:rFonts w:cs="宋体"/>
          <w:b/>
          <w:bCs/>
          <w:kern w:val="2"/>
          <w:sz w:val="36"/>
          <w:szCs w:val="36"/>
        </w:rPr>
        <w:t>弘扬延安精神，传承红色基因，永远忠诚于党——经济与管理学院开展第六期“劳动教育＋党史微课”活动</w:t>
      </w:r>
    </w:p>
    <w:p w:rsidR="006D1F19" w:rsidRDefault="007016C7">
      <w:pPr>
        <w:widowControl/>
        <w:spacing w:before="240" w:afterAutospacing="1"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kern w:val="0"/>
          <w:sz w:val="32"/>
          <w:szCs w:val="32"/>
          <w:shd w:val="clear" w:color="auto" w:fill="FFFFFF"/>
        </w:rPr>
        <w:t>2021年5月12日下午，为加深学生对劳动教育的认识，持续推动党史教育，深入致敬建党百年，经济与管理学院团委与院实验实训中心于C座924开展了第六期“劳动教育＋党史教育微课”活动，工商193贺如意、营销191童向南为本期活动宣讲人。</w:t>
      </w:r>
    </w:p>
    <w:p w:rsidR="006D1F19" w:rsidRDefault="006D1F19">
      <w:pPr>
        <w:widowControl/>
        <w:spacing w:before="240" w:afterAutospacing="1"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</w:p>
    <w:p w:rsidR="0083615D" w:rsidRDefault="0083615D">
      <w:pPr>
        <w:widowControl/>
        <w:spacing w:line="360" w:lineRule="auto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83615D" w:rsidRDefault="0083615D">
      <w:pPr>
        <w:widowControl/>
        <w:spacing w:line="360" w:lineRule="auto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83615D" w:rsidRDefault="0083615D">
      <w:pPr>
        <w:widowControl/>
        <w:spacing w:line="360" w:lineRule="auto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6D1F19" w:rsidRDefault="007016C7">
      <w:pPr>
        <w:widowControl/>
        <w:spacing w:line="360" w:lineRule="auto"/>
        <w:ind w:firstLineChars="200" w:firstLine="723"/>
        <w:jc w:val="center"/>
        <w:rPr>
          <w:rFonts w:ascii="宋体" w:hAnsi="宋体" w:cs="宋体"/>
          <w:sz w:val="16"/>
          <w:szCs w:val="1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 xml:space="preserve">经管学院赴泾县开展党史学习教育主题实践活动 </w:t>
      </w:r>
      <w:r>
        <w:rPr>
          <w:rStyle w:val="wpvisitcount1"/>
          <w:rFonts w:ascii="宋体" w:hAnsi="宋体" w:cs="宋体" w:hint="eastAsia"/>
          <w:sz w:val="16"/>
          <w:szCs w:val="16"/>
        </w:rPr>
        <w:t>109</w:t>
      </w:r>
    </w:p>
    <w:p w:rsidR="006D1F19" w:rsidRDefault="007016C7">
      <w:pPr>
        <w:widowControl/>
        <w:spacing w:before="240" w:afterAutospacing="1"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kern w:val="0"/>
          <w:sz w:val="32"/>
          <w:szCs w:val="32"/>
          <w:shd w:val="clear" w:color="auto" w:fill="FFFFFF"/>
        </w:rPr>
        <w:t>为进一步做好党史学习教育实践活动，2021年5月15日，经管学院组织教工党员赴泾县云岭新四军军部旧址、中共中央东南局旧址等地开展党史学习教育，缅怀革命先烈，铭记光辉历史，传承红色基因，赓续精神血脉。</w:t>
      </w:r>
    </w:p>
    <w:p w:rsidR="006D1F19" w:rsidRDefault="006D1F19">
      <w:pPr>
        <w:widowControl/>
        <w:spacing w:before="240" w:afterAutospacing="1" w:line="360" w:lineRule="auto"/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</w:p>
    <w:p w:rsidR="006D1F19" w:rsidRDefault="007016C7">
      <w:pPr>
        <w:widowControl/>
        <w:spacing w:before="240" w:afterAutospacing="1" w:line="360" w:lineRule="auto"/>
        <w:ind w:firstLineChars="200" w:firstLine="723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重温长征岁月，传颂革命精神 ——经济与管理学院开展第七期“劳动教育＋党史微课”活动</w:t>
      </w:r>
    </w:p>
    <w:p w:rsidR="006D1F19" w:rsidRDefault="007016C7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kern w:val="0"/>
          <w:sz w:val="32"/>
          <w:szCs w:val="32"/>
          <w:shd w:val="clear" w:color="auto" w:fill="FFFFFF"/>
        </w:rPr>
        <w:t>2021年5月19日下午，为加深学生对劳动教育的认识，持续推动党史教育，深入致敬建党百年，经济与管理学院团委与院实验实训中心于C座924开展了第七期“劳动教育＋党史教育微课”活动，并邀请了物流192马群为本期活动宣讲人。</w:t>
      </w:r>
    </w:p>
    <w:p w:rsidR="006D1F19" w:rsidRDefault="006D1F19">
      <w:pPr>
        <w:widowControl/>
        <w:spacing w:line="360" w:lineRule="auto"/>
        <w:ind w:firstLineChars="200" w:firstLine="380"/>
        <w:jc w:val="left"/>
        <w:rPr>
          <w:rFonts w:ascii="宋体" w:hAnsi="宋体" w:cs="宋体"/>
          <w:kern w:val="0"/>
          <w:sz w:val="19"/>
          <w:szCs w:val="19"/>
          <w:shd w:val="clear" w:color="auto" w:fill="FFFFFF"/>
        </w:rPr>
      </w:pPr>
    </w:p>
    <w:p w:rsidR="006D1F19" w:rsidRDefault="007016C7">
      <w:pPr>
        <w:widowControl/>
        <w:spacing w:before="240" w:afterAutospacing="1" w:line="360" w:lineRule="auto"/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 xml:space="preserve">经济与管理学院研究生党支部开展 “党的百年奋斗史”专题学习 </w:t>
      </w:r>
    </w:p>
    <w:p w:rsidR="006D1F19" w:rsidRDefault="007016C7">
      <w:pPr>
        <w:widowControl/>
        <w:spacing w:before="120" w:after="360" w:line="360" w:lineRule="auto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vanish/>
          <w:kern w:val="0"/>
          <w:sz w:val="32"/>
          <w:szCs w:val="32"/>
        </w:rPr>
        <w:t xml:space="preserve">38   </w:t>
      </w:r>
      <w:r>
        <w:rPr>
          <w:rFonts w:ascii="宋体" w:hAnsi="宋体" w:cs="宋体" w:hint="eastAsia"/>
          <w:kern w:val="0"/>
          <w:sz w:val="32"/>
          <w:szCs w:val="32"/>
        </w:rPr>
        <w:t>为进一步在研究生中大力开展“四史”尤其是党史学习教育活动，教育广大研究生学党史、知党恩、跟党走，坚定理想信念，厚植爱国情怀，发奋成长成才，以实际行动迎接</w:t>
      </w:r>
      <w:r>
        <w:rPr>
          <w:rFonts w:ascii="宋体" w:hAnsi="宋体" w:cs="宋体" w:hint="eastAsia"/>
          <w:kern w:val="0"/>
          <w:sz w:val="32"/>
          <w:szCs w:val="32"/>
        </w:rPr>
        <w:lastRenderedPageBreak/>
        <w:t>建党 100 周年。2021年5月19日，我院开展研究生党史学习教育活动，学院党委副书记章兵出席并作专题辅导报告。导师代表、研究生辅导员、研究生秘书及全体在校研究生参加本次活动。活动由副院长蔡书凯主持。</w:t>
      </w:r>
    </w:p>
    <w:p w:rsidR="006D1F19" w:rsidRDefault="006D1F19">
      <w:pPr>
        <w:widowControl/>
        <w:spacing w:before="120" w:after="360" w:line="360" w:lineRule="auto"/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p w:rsidR="006D1F19" w:rsidRDefault="007016C7">
      <w:pPr>
        <w:widowControl/>
        <w:spacing w:before="240" w:afterAutospacing="1" w:line="360" w:lineRule="auto"/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艺术学院组织学生参加党史学习主题升旗仪式</w:t>
      </w:r>
    </w:p>
    <w:p w:rsidR="006D1F19" w:rsidRDefault="007016C7">
      <w:pPr>
        <w:pStyle w:val="a5"/>
        <w:widowControl/>
        <w:spacing w:line="360" w:lineRule="auto"/>
        <w:ind w:firstLineChars="200" w:firstLine="640"/>
        <w:rPr>
          <w:rFonts w:ascii="宋体" w:hAnsi="宋体" w:cs="宋体"/>
          <w:kern w:val="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</w:t>
      </w:r>
      <w:r>
        <w:rPr>
          <w:rFonts w:ascii="宋体" w:hAnsi="宋体" w:cs="宋体" w:hint="eastAsia"/>
          <w:kern w:val="2"/>
          <w:sz w:val="32"/>
          <w:szCs w:val="32"/>
        </w:rPr>
        <w:t>庆祝中国共产党成立100周年，教育引导青年党员、团员在百年党史中感悟真理力量、厚植爱国情怀、传承红色基因，2021年5月17日，艺术学院组织学生在操场参加由校团委开展的升国旗仪式。学院党委副书记任家钱及全体辅导员参加了此次升旗仪式。</w:t>
      </w:r>
    </w:p>
    <w:p w:rsidR="006D1F19" w:rsidRDefault="006D1F19">
      <w:pPr>
        <w:pStyle w:val="a5"/>
        <w:widowControl/>
        <w:spacing w:line="360" w:lineRule="auto"/>
        <w:ind w:firstLineChars="200" w:firstLine="640"/>
        <w:rPr>
          <w:rFonts w:ascii="宋体" w:hAnsi="宋体" w:cs="宋体"/>
          <w:kern w:val="2"/>
          <w:sz w:val="32"/>
          <w:szCs w:val="32"/>
        </w:rPr>
      </w:pPr>
    </w:p>
    <w:p w:rsidR="006D1F19" w:rsidRDefault="007016C7">
      <w:pPr>
        <w:widowControl/>
        <w:spacing w:before="240" w:afterAutospacing="1" w:line="360" w:lineRule="auto"/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建筑工程学院组织开展“学党史、强信念、跟党走”主题团日活动</w:t>
      </w:r>
    </w:p>
    <w:p w:rsidR="006D1F19" w:rsidRDefault="007016C7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庆祝中国共产党成立100周年，教育引导青年党员、团员在百年党史中感悟真理力量、厚植爱国情怀、传承红色基因，建筑工程学院结合实际，组织开展“学党史、强信念、跟党走”主题团日活动。各团支部可以通过书籍阅读、线上交流座谈、线上知识竞赛等形式，组织全体团员认真学习“四</w:t>
      </w:r>
      <w:r>
        <w:rPr>
          <w:rFonts w:ascii="宋体" w:hAnsi="宋体" w:cs="宋体" w:hint="eastAsia"/>
          <w:sz w:val="32"/>
          <w:szCs w:val="32"/>
        </w:rPr>
        <w:lastRenderedPageBreak/>
        <w:t>史”，进一步了解我们党成立以来、新中国成立以来以及改革开放以来的重大事件、重要会议、重要文件、重要人物，了解我们党领导人民进行艰苦卓绝的斗争历程，增强道路自信、理论自信、制度自信、文化自信，做到不忘历史、不忘初心，知史爱党、知史爱国。</w:t>
      </w:r>
    </w:p>
    <w:p w:rsidR="006D1F19" w:rsidRDefault="006D1F19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6D1F19" w:rsidRDefault="007016C7">
      <w:pPr>
        <w:widowControl/>
        <w:spacing w:before="240" w:afterAutospacing="1" w:line="360" w:lineRule="auto"/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外国语学院团委举行红色润童心，礼赞百年情主题活动</w:t>
      </w:r>
    </w:p>
    <w:p w:rsidR="006D1F19" w:rsidRDefault="0083615D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为了让红色基因根植</w:t>
      </w:r>
      <w:r w:rsidR="007016C7">
        <w:rPr>
          <w:rFonts w:ascii="宋体" w:hAnsi="宋体" w:cs="宋体" w:hint="eastAsia"/>
          <w:sz w:val="32"/>
          <w:szCs w:val="32"/>
        </w:rPr>
        <w:t>孩子心中，铭记红色历史，2021年5月11号下午，玫瑰花志愿服务团队走近安徽工程大学附属幼儿园，带着孩子们回顾革命时期的峥嵘岁月，为中国共产党建党100周年献上一份特殊的礼物。</w:t>
      </w:r>
    </w:p>
    <w:p w:rsidR="006D1F19" w:rsidRDefault="006D1F19">
      <w:pPr>
        <w:spacing w:line="360" w:lineRule="auto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6D1F19" w:rsidRDefault="007016C7">
      <w:pPr>
        <w:spacing w:line="360" w:lineRule="auto"/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人文学院学团委举行“海芋花”志愿传递，书香随携志愿服务活动</w:t>
      </w:r>
    </w:p>
    <w:p w:rsidR="006D1F19" w:rsidRDefault="007016C7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弘扬“奉献、友爱、互助、进步”的志愿服务精神，结合党史学习，提高为人民服务，为群众办实事水平，宣传热爱读书、文明借阅的理念，2021年5月15日下午，人文学院“海芋花”志愿服务团队来到芜湖市镜湖区图书馆开展志愿服务活动。本次志愿活动宣扬雷锋精神，响应建设学习</w:t>
      </w:r>
      <w:r>
        <w:rPr>
          <w:rFonts w:ascii="宋体" w:hAnsi="宋体" w:cs="宋体" w:hint="eastAsia"/>
          <w:sz w:val="32"/>
          <w:szCs w:val="32"/>
        </w:rPr>
        <w:lastRenderedPageBreak/>
        <w:t>型社会的号召，营造人人读书的氛围，同时提高志愿者服务水平以及为人民服务的思想觉悟，用实际行动践行初心和使命，为建党100周年献礼。</w:t>
      </w:r>
    </w:p>
    <w:p w:rsidR="006D1F19" w:rsidRDefault="006D1F19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</w:p>
    <w:p w:rsidR="006D1F19" w:rsidRDefault="007016C7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数理与金融学院开展“周末影院”放映红色电影</w:t>
      </w:r>
    </w:p>
    <w:p w:rsidR="006D1F19" w:rsidRDefault="007016C7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 w:cs="宋体" w:hint="eastAsia"/>
          <w:sz w:val="32"/>
          <w:szCs w:val="32"/>
        </w:rPr>
        <w:t>2021年5月15日和5月16日，安徽工程大学数理与金融学院开展“向往·追寻·先锋”系列活动，在学院会议室安排播放了四场红色电影，并且组织了学生观看，通过观影进行党史学习教育。</w:t>
      </w:r>
    </w:p>
    <w:p w:rsidR="006D1F19" w:rsidRDefault="006D1F19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</w:p>
    <w:p w:rsidR="006D1F19" w:rsidRDefault="007016C7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数理与金融学院采访学校党员同志</w:t>
      </w:r>
    </w:p>
    <w:p w:rsidR="006D1F19" w:rsidRDefault="007016C7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更加深刻地感悟共产党人的信念，激励同学们在奋斗的道路上不忘初心，数理与金融学院于2021年5月20日采访了我校党员周金明同志，了解看周金明同志光荣在党14年里的奋斗历程。鼓励同学们向党员看齐，从前辈的身上汲取奋进的力量，不忘初心，砥砺前行。</w:t>
      </w:r>
    </w:p>
    <w:p w:rsidR="006D1F19" w:rsidRDefault="006D1F19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</w:p>
    <w:p w:rsidR="006D1F19" w:rsidRDefault="007016C7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数理与金融学院团委发布党史问答活动</w:t>
      </w:r>
    </w:p>
    <w:p w:rsidR="006D1F19" w:rsidRDefault="007016C7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2021年5月13日和5月18日，数理与金融学院在学院团委公众号上发布了党史问答活动，问答分为填空题、判断题、单选题、多选题四部分，问题涉及方面广泛，鼓励学院同学积极学习党史。</w:t>
      </w:r>
    </w:p>
    <w:p w:rsidR="006D1F19" w:rsidRDefault="006D1F19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rPr>
          <w:rFonts w:ascii="宋体" w:hAnsi="宋体" w:cs="宋体"/>
          <w:sz w:val="32"/>
          <w:szCs w:val="32"/>
        </w:rPr>
      </w:pPr>
    </w:p>
    <w:p w:rsidR="006D1F19" w:rsidRDefault="006D1F19">
      <w:pPr>
        <w:spacing w:line="360" w:lineRule="auto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p w:rsidR="006D1F19" w:rsidRDefault="007016C7">
      <w:pPr>
        <w:spacing w:line="360" w:lineRule="auto"/>
        <w:textAlignment w:val="baseline"/>
        <w:rPr>
          <w:rFonts w:ascii="仿宋_GB2312" w:hAnsi="仿宋_GB2312"/>
          <w:b/>
          <w:bCs/>
          <w:sz w:val="32"/>
          <w:szCs w:val="32"/>
          <w:u w:val="thick" w:color="FF0000"/>
        </w:rPr>
      </w:pPr>
      <w:r>
        <w:rPr>
          <w:rFonts w:ascii="仿宋_GB2312" w:hAnsi="仿宋_GB2312" w:hint="eastAsia"/>
          <w:b/>
          <w:bCs/>
          <w:sz w:val="32"/>
          <w:szCs w:val="32"/>
          <w:u w:val="thick" w:color="000000"/>
        </w:rPr>
        <w:t xml:space="preserve">                                                    </w:t>
      </w:r>
    </w:p>
    <w:p w:rsidR="006D1F19" w:rsidRDefault="007016C7">
      <w:pPr>
        <w:snapToGrid w:val="0"/>
        <w:spacing w:line="560" w:lineRule="exact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本期编辑：章雯铮</w:t>
      </w:r>
    </w:p>
    <w:p w:rsidR="006D1F19" w:rsidRDefault="007016C7">
      <w:pPr>
        <w:snapToGrid w:val="0"/>
        <w:spacing w:line="560" w:lineRule="exact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本期审核：郭广春、甘曼宁</w:t>
      </w:r>
    </w:p>
    <w:p w:rsidR="006D1F19" w:rsidRDefault="007016C7">
      <w:pPr>
        <w:snapToGrid w:val="0"/>
        <w:spacing w:line="560" w:lineRule="exact"/>
        <w:textAlignment w:val="baseline"/>
        <w:rPr>
          <w:rFonts w:ascii="仿宋_GB2312" w:hAnsi="仿宋_GB2312"/>
          <w:b/>
          <w:bCs/>
          <w:sz w:val="32"/>
          <w:szCs w:val="32"/>
          <w:u w:val="thick" w:color="FF0000"/>
        </w:rPr>
      </w:pPr>
      <w:r>
        <w:rPr>
          <w:rFonts w:ascii="仿宋_GB2312" w:hAnsi="仿宋_GB2312" w:hint="eastAsia"/>
          <w:b/>
          <w:bCs/>
          <w:sz w:val="32"/>
          <w:szCs w:val="32"/>
          <w:u w:val="thick" w:color="000000"/>
        </w:rPr>
        <w:t xml:space="preserve">                                                    </w:t>
      </w:r>
    </w:p>
    <w:p w:rsidR="006D1F19" w:rsidRDefault="007016C7">
      <w:pPr>
        <w:snapToGrid w:val="0"/>
        <w:spacing w:line="560" w:lineRule="exact"/>
        <w:jc w:val="right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2021年5月21日星期五</w:t>
      </w:r>
    </w:p>
    <w:sectPr w:rsidR="006D1F19" w:rsidSect="006D1F1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57" w:rsidRDefault="00F91757" w:rsidP="006D1F19">
      <w:r>
        <w:separator/>
      </w:r>
    </w:p>
  </w:endnote>
  <w:endnote w:type="continuationSeparator" w:id="0">
    <w:p w:rsidR="00F91757" w:rsidRDefault="00F91757" w:rsidP="006D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19" w:rsidRDefault="00626C3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6D1F19" w:rsidRDefault="00626C3E">
                <w:pPr>
                  <w:pStyle w:val="a3"/>
                </w:pPr>
                <w:r>
                  <w:rPr>
                    <w:rFonts w:hint="eastAsia"/>
                    <w:sz w:val="30"/>
                    <w:szCs w:val="30"/>
                  </w:rPr>
                  <w:fldChar w:fldCharType="begin"/>
                </w:r>
                <w:r w:rsidR="007016C7">
                  <w:rPr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</w:rPr>
                  <w:fldChar w:fldCharType="separate"/>
                </w:r>
                <w:r w:rsidR="0083615D">
                  <w:rPr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57" w:rsidRDefault="00F91757" w:rsidP="006D1F19">
      <w:r>
        <w:separator/>
      </w:r>
    </w:p>
  </w:footnote>
  <w:footnote w:type="continuationSeparator" w:id="0">
    <w:p w:rsidR="00F91757" w:rsidRDefault="00F91757" w:rsidP="006D1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19" w:rsidRDefault="007016C7">
    <w:pPr>
      <w:pStyle w:val="a4"/>
      <w:pBdr>
        <w:bottom w:val="single" w:sz="4" w:space="1" w:color="FF0000"/>
      </w:pBdr>
      <w:jc w:val="both"/>
      <w:rPr>
        <w:rFonts w:ascii="楷体" w:eastAsia="楷体" w:hAnsi="楷体" w:cs="楷体"/>
        <w:b/>
        <w:bCs/>
        <w:color w:val="FF0000"/>
        <w:sz w:val="32"/>
        <w:szCs w:val="32"/>
      </w:rPr>
    </w:pPr>
    <w:r>
      <w:rPr>
        <w:rFonts w:ascii="楷体" w:eastAsia="楷体" w:hAnsi="楷体" w:cs="楷体" w:hint="eastAsia"/>
        <w:b/>
        <w:bCs/>
        <w:color w:val="FF0000"/>
        <w:sz w:val="32"/>
        <w:szCs w:val="32"/>
      </w:rPr>
      <w:t>学党史·强信念·跟党走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7647"/>
    <w:rsid w:val="0008324C"/>
    <w:rsid w:val="00091E51"/>
    <w:rsid w:val="001E09D9"/>
    <w:rsid w:val="002E7647"/>
    <w:rsid w:val="003E417C"/>
    <w:rsid w:val="005E19F4"/>
    <w:rsid w:val="00626C3E"/>
    <w:rsid w:val="006D1F19"/>
    <w:rsid w:val="007016C7"/>
    <w:rsid w:val="0083615D"/>
    <w:rsid w:val="00885032"/>
    <w:rsid w:val="008D5ADD"/>
    <w:rsid w:val="00AE4FEF"/>
    <w:rsid w:val="00B96E05"/>
    <w:rsid w:val="00C66436"/>
    <w:rsid w:val="00DF0932"/>
    <w:rsid w:val="00EA69BD"/>
    <w:rsid w:val="00F91757"/>
    <w:rsid w:val="083C5244"/>
    <w:rsid w:val="09C77EDF"/>
    <w:rsid w:val="0E2B5F42"/>
    <w:rsid w:val="22A437CE"/>
    <w:rsid w:val="2F2B3CB0"/>
    <w:rsid w:val="326C7AFF"/>
    <w:rsid w:val="355F1A67"/>
    <w:rsid w:val="45F66F8F"/>
    <w:rsid w:val="47252BD0"/>
    <w:rsid w:val="4C5746B5"/>
    <w:rsid w:val="5F504CDE"/>
    <w:rsid w:val="656225DB"/>
    <w:rsid w:val="74B2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1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6D1F19"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6D1F19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1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6D1F1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1F19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6D1F19"/>
    <w:rPr>
      <w:color w:val="333333"/>
      <w:u w:val="none"/>
    </w:rPr>
  </w:style>
  <w:style w:type="character" w:styleId="a8">
    <w:name w:val="Emphasis"/>
    <w:basedOn w:val="a0"/>
    <w:uiPriority w:val="20"/>
    <w:qFormat/>
    <w:rsid w:val="006D1F19"/>
  </w:style>
  <w:style w:type="character" w:styleId="HTML">
    <w:name w:val="HTML Definition"/>
    <w:basedOn w:val="a0"/>
    <w:uiPriority w:val="99"/>
    <w:semiHidden/>
    <w:unhideWhenUsed/>
    <w:qFormat/>
    <w:rsid w:val="006D1F19"/>
  </w:style>
  <w:style w:type="character" w:styleId="HTML0">
    <w:name w:val="HTML Acronym"/>
    <w:basedOn w:val="a0"/>
    <w:uiPriority w:val="99"/>
    <w:semiHidden/>
    <w:unhideWhenUsed/>
    <w:qFormat/>
    <w:rsid w:val="006D1F19"/>
  </w:style>
  <w:style w:type="character" w:styleId="HTML1">
    <w:name w:val="HTML Variable"/>
    <w:basedOn w:val="a0"/>
    <w:uiPriority w:val="99"/>
    <w:semiHidden/>
    <w:unhideWhenUsed/>
    <w:qFormat/>
    <w:rsid w:val="006D1F19"/>
  </w:style>
  <w:style w:type="character" w:styleId="a9">
    <w:name w:val="Hyperlink"/>
    <w:basedOn w:val="a0"/>
    <w:uiPriority w:val="99"/>
    <w:semiHidden/>
    <w:unhideWhenUsed/>
    <w:qFormat/>
    <w:rsid w:val="006D1F19"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sid w:val="006D1F19"/>
    <w:rPr>
      <w:rFonts w:ascii="Courier New" w:hAnsi="Courier New"/>
      <w:color w:val="CC3300"/>
      <w:sz w:val="20"/>
    </w:rPr>
  </w:style>
  <w:style w:type="character" w:styleId="HTML3">
    <w:name w:val="HTML Cite"/>
    <w:basedOn w:val="a0"/>
    <w:uiPriority w:val="99"/>
    <w:semiHidden/>
    <w:unhideWhenUsed/>
    <w:qFormat/>
    <w:rsid w:val="006D1F19"/>
  </w:style>
  <w:style w:type="paragraph" w:styleId="aa">
    <w:name w:val="List Paragraph"/>
    <w:basedOn w:val="a"/>
    <w:uiPriority w:val="34"/>
    <w:qFormat/>
    <w:rsid w:val="006D1F1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D1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1F19"/>
    <w:rPr>
      <w:rFonts w:ascii="Times New Roman" w:eastAsia="宋体" w:hAnsi="Times New Roman" w:cs="Times New Roman"/>
      <w:sz w:val="18"/>
      <w:szCs w:val="18"/>
    </w:rPr>
  </w:style>
  <w:style w:type="character" w:customStyle="1" w:styleId="yinti">
    <w:name w:val="yinti"/>
    <w:basedOn w:val="a0"/>
    <w:qFormat/>
    <w:rsid w:val="006D1F19"/>
    <w:rPr>
      <w:sz w:val="21"/>
      <w:szCs w:val="21"/>
    </w:rPr>
  </w:style>
  <w:style w:type="character" w:customStyle="1" w:styleId="xuboxtabnow">
    <w:name w:val="xubox_tabnow"/>
    <w:basedOn w:val="a0"/>
    <w:qFormat/>
    <w:rsid w:val="006D1F19"/>
    <w:rPr>
      <w:bdr w:val="single" w:sz="4" w:space="0" w:color="CCCCCC"/>
      <w:shd w:val="clear" w:color="auto" w:fill="FFFFFF"/>
    </w:rPr>
  </w:style>
  <w:style w:type="character" w:customStyle="1" w:styleId="item-name">
    <w:name w:val="item-name"/>
    <w:basedOn w:val="a0"/>
    <w:qFormat/>
    <w:rsid w:val="006D1F19"/>
  </w:style>
  <w:style w:type="character" w:customStyle="1" w:styleId="item-name1">
    <w:name w:val="item-name1"/>
    <w:basedOn w:val="a0"/>
    <w:qFormat/>
    <w:rsid w:val="006D1F19"/>
  </w:style>
  <w:style w:type="character" w:customStyle="1" w:styleId="wpvisitcount1">
    <w:name w:val="wp_visitcount1"/>
    <w:basedOn w:val="a0"/>
    <w:qFormat/>
    <w:rsid w:val="006D1F19"/>
    <w:rPr>
      <w:vanish/>
    </w:rPr>
  </w:style>
  <w:style w:type="paragraph" w:styleId="ab">
    <w:name w:val="Balloon Text"/>
    <w:basedOn w:val="a"/>
    <w:link w:val="Char1"/>
    <w:uiPriority w:val="99"/>
    <w:semiHidden/>
    <w:unhideWhenUsed/>
    <w:rsid w:val="00AE4FEF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AE4F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 血</dc:creator>
  <cp:lastModifiedBy>Administrator</cp:lastModifiedBy>
  <cp:revision>3</cp:revision>
  <dcterms:created xsi:type="dcterms:W3CDTF">2021-05-26T06:38:00Z</dcterms:created>
  <dcterms:modified xsi:type="dcterms:W3CDTF">2021-05-26T09:09:00Z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D32A122D2D1E4DC98490DFF3081F28CF</vt:lpwstr>
  </property>
</Properties>
</file>